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2002" w14:textId="77777777" w:rsidR="00C54102" w:rsidRPr="00414D8E" w:rsidRDefault="00C54102" w:rsidP="00C54102">
      <w:pPr>
        <w:spacing w:after="0" w:line="240" w:lineRule="auto"/>
        <w:ind w:left="720"/>
        <w:jc w:val="center"/>
        <w:rPr>
          <w:rFonts w:eastAsia="Times New Roman" w:cstheme="minorHAnsi"/>
          <w:b/>
          <w:sz w:val="28"/>
          <w:szCs w:val="28"/>
        </w:rPr>
      </w:pPr>
      <w:r w:rsidRPr="00414D8E">
        <w:rPr>
          <w:rFonts w:eastAsia="Times New Roman" w:cstheme="minorHAnsi"/>
          <w:b/>
          <w:sz w:val="28"/>
          <w:szCs w:val="28"/>
        </w:rPr>
        <w:t>National Business Policy Statement</w:t>
      </w:r>
    </w:p>
    <w:p w14:paraId="42DEB9C1" w14:textId="77777777" w:rsidR="00C54102" w:rsidRPr="00414D8E" w:rsidRDefault="00C54102" w:rsidP="00C54102">
      <w:pPr>
        <w:spacing w:after="0" w:line="240" w:lineRule="auto"/>
        <w:ind w:left="720"/>
        <w:rPr>
          <w:rFonts w:eastAsia="Times New Roman" w:cstheme="minorHAnsi"/>
          <w:sz w:val="20"/>
          <w:szCs w:val="20"/>
        </w:rPr>
      </w:pPr>
    </w:p>
    <w:p w14:paraId="7588F076" w14:textId="77777777" w:rsidR="00C54102" w:rsidRPr="007F46F5" w:rsidRDefault="00C54102" w:rsidP="00C54102">
      <w:pPr>
        <w:rPr>
          <w:rFonts w:cstheme="minorHAnsi"/>
          <w:sz w:val="20"/>
          <w:szCs w:val="20"/>
        </w:rPr>
      </w:pPr>
      <w:r w:rsidRPr="007F46F5">
        <w:rPr>
          <w:rFonts w:cstheme="minorHAnsi"/>
          <w:sz w:val="20"/>
          <w:szCs w:val="20"/>
        </w:rPr>
        <w:t xml:space="preserve">It is the policy of Stan Robinson to ensure that every contract and individual job is executed from original negotiation to completion in a manner that sets and maintains a level of service consistent with the expectations of each customer. Our aim is to offer a safe quality service to our partners and customers whilst achieving our business goals, protecting the environment and using energy efficiently. </w:t>
      </w:r>
    </w:p>
    <w:p w14:paraId="217DC66C" w14:textId="29393278" w:rsidR="00C54102" w:rsidRPr="007F46F5" w:rsidRDefault="00C54102" w:rsidP="00C54102">
      <w:pPr>
        <w:rPr>
          <w:sz w:val="20"/>
          <w:szCs w:val="20"/>
        </w:rPr>
      </w:pPr>
      <w:r w:rsidRPr="007F46F5">
        <w:rPr>
          <w:rFonts w:cstheme="minorHAnsi"/>
          <w:sz w:val="20"/>
          <w:szCs w:val="20"/>
        </w:rPr>
        <w:t xml:space="preserve">We intend to achieve our goals by operating our business in accordance </w:t>
      </w:r>
      <w:r w:rsidRPr="007F46F5">
        <w:rPr>
          <w:sz w:val="20"/>
          <w:szCs w:val="20"/>
        </w:rPr>
        <w:t>BS EN ISO 9001 and BS EN ISO 50001 requirements and other identified legal</w:t>
      </w:r>
      <w:r>
        <w:rPr>
          <w:sz w:val="20"/>
          <w:szCs w:val="20"/>
        </w:rPr>
        <w:t>,</w:t>
      </w:r>
      <w:r w:rsidRPr="007F46F5">
        <w:rPr>
          <w:sz w:val="20"/>
          <w:szCs w:val="20"/>
        </w:rPr>
        <w:t xml:space="preserve"> regulatory requirements and other </w:t>
      </w:r>
      <w:r>
        <w:rPr>
          <w:sz w:val="20"/>
          <w:szCs w:val="20"/>
        </w:rPr>
        <w:t xml:space="preserve">Stakeholder </w:t>
      </w:r>
      <w:r w:rsidRPr="007F46F5">
        <w:rPr>
          <w:sz w:val="20"/>
          <w:szCs w:val="20"/>
        </w:rPr>
        <w:t>require</w:t>
      </w:r>
      <w:r>
        <w:rPr>
          <w:sz w:val="20"/>
          <w:szCs w:val="20"/>
        </w:rPr>
        <w:t>ments</w:t>
      </w:r>
      <w:r w:rsidRPr="007F46F5">
        <w:rPr>
          <w:sz w:val="20"/>
          <w:szCs w:val="20"/>
        </w:rPr>
        <w:t xml:space="preserve">. </w:t>
      </w:r>
    </w:p>
    <w:p w14:paraId="7131D1E8" w14:textId="77777777" w:rsidR="00C54102" w:rsidRPr="007F46F5" w:rsidRDefault="00C54102" w:rsidP="00C54102">
      <w:pPr>
        <w:rPr>
          <w:rFonts w:cstheme="minorHAnsi"/>
          <w:sz w:val="20"/>
          <w:szCs w:val="20"/>
        </w:rPr>
      </w:pPr>
      <w:r w:rsidRPr="007F46F5">
        <w:rPr>
          <w:rFonts w:cstheme="minorHAnsi"/>
          <w:sz w:val="20"/>
          <w:szCs w:val="20"/>
        </w:rPr>
        <w:t>Our commitment to our Customers and all other Stakeholders is based on the following principles:</w:t>
      </w:r>
    </w:p>
    <w:p w14:paraId="1F4EA5B9" w14:textId="77777777" w:rsidR="00C54102" w:rsidRPr="007F46F5" w:rsidRDefault="00C54102" w:rsidP="00C54102">
      <w:pPr>
        <w:pStyle w:val="ListParagraph"/>
        <w:numPr>
          <w:ilvl w:val="0"/>
          <w:numId w:val="1"/>
        </w:numPr>
        <w:rPr>
          <w:rFonts w:cstheme="minorHAnsi"/>
          <w:sz w:val="20"/>
          <w:szCs w:val="20"/>
        </w:rPr>
      </w:pPr>
      <w:r w:rsidRPr="007F46F5">
        <w:rPr>
          <w:rFonts w:cstheme="minorHAnsi"/>
          <w:sz w:val="20"/>
          <w:szCs w:val="20"/>
        </w:rPr>
        <w:t xml:space="preserve">We operate in a risk-adverse manner, identifying and managing risks and opportunities to the business through established management techniques and minimise any adverse effects on the environment and public health. </w:t>
      </w:r>
    </w:p>
    <w:p w14:paraId="2738682D" w14:textId="77777777" w:rsidR="00C54102" w:rsidRPr="00875645" w:rsidRDefault="00C54102" w:rsidP="00C54102">
      <w:pPr>
        <w:pStyle w:val="ListParagraph"/>
        <w:ind w:left="786"/>
        <w:rPr>
          <w:rFonts w:eastAsiaTheme="minorHAnsi" w:cstheme="minorHAnsi"/>
          <w:sz w:val="20"/>
          <w:szCs w:val="20"/>
          <w:lang w:val="en-US" w:eastAsia="en-US"/>
        </w:rPr>
      </w:pPr>
    </w:p>
    <w:p w14:paraId="3A014224" w14:textId="77777777" w:rsidR="00C54102" w:rsidRPr="007F46F5" w:rsidRDefault="00C54102" w:rsidP="00C54102">
      <w:pPr>
        <w:pStyle w:val="ListParagraph"/>
        <w:numPr>
          <w:ilvl w:val="0"/>
          <w:numId w:val="1"/>
        </w:numPr>
        <w:rPr>
          <w:rFonts w:eastAsiaTheme="minorHAnsi" w:cstheme="minorHAnsi"/>
          <w:sz w:val="20"/>
          <w:szCs w:val="20"/>
          <w:lang w:val="en-US" w:eastAsia="en-US"/>
        </w:rPr>
      </w:pPr>
      <w:r w:rsidRPr="007F46F5">
        <w:rPr>
          <w:rFonts w:cstheme="minorHAnsi"/>
          <w:sz w:val="20"/>
          <w:szCs w:val="20"/>
        </w:rPr>
        <w:t xml:space="preserve">We are </w:t>
      </w:r>
      <w:r w:rsidRPr="007F46F5">
        <w:rPr>
          <w:rFonts w:eastAsiaTheme="minorHAnsi" w:cstheme="minorHAnsi"/>
          <w:sz w:val="20"/>
          <w:szCs w:val="20"/>
          <w:lang w:val="en-US" w:eastAsia="en-US"/>
        </w:rPr>
        <w:t xml:space="preserve">dedicated to </w:t>
      </w:r>
      <w:r>
        <w:rPr>
          <w:rFonts w:eastAsiaTheme="minorHAnsi" w:cstheme="minorHAnsi"/>
          <w:sz w:val="20"/>
          <w:szCs w:val="20"/>
          <w:lang w:val="en-US" w:eastAsia="en-US"/>
        </w:rPr>
        <w:t>continual improvement with regards to improving</w:t>
      </w:r>
      <w:r w:rsidRPr="007F46F5">
        <w:rPr>
          <w:rFonts w:eastAsiaTheme="minorHAnsi" w:cstheme="minorHAnsi"/>
          <w:sz w:val="20"/>
          <w:szCs w:val="20"/>
          <w:lang w:val="en-US" w:eastAsia="en-US"/>
        </w:rPr>
        <w:t xml:space="preserve"> service quality and energy performance in relation to energy efficiency, energy use and energy consumption.  We support design activities that consider energy performance improvement through monitoring and analysis. We support the procurement of energy efficient products and service that impact on our energy performance. </w:t>
      </w:r>
      <w:r w:rsidR="00251897">
        <w:rPr>
          <w:rFonts w:eastAsiaTheme="minorHAnsi" w:cstheme="minorHAnsi"/>
          <w:sz w:val="20"/>
          <w:szCs w:val="20"/>
          <w:lang w:val="en-US" w:eastAsia="en-US"/>
        </w:rPr>
        <w:t>We will determine whether climate change is a relevant issue.</w:t>
      </w:r>
    </w:p>
    <w:p w14:paraId="5D5336F8" w14:textId="77777777" w:rsidR="00C54102" w:rsidRDefault="00C54102" w:rsidP="00C54102">
      <w:pPr>
        <w:pStyle w:val="NoSpacing"/>
        <w:numPr>
          <w:ilvl w:val="0"/>
          <w:numId w:val="1"/>
        </w:numPr>
        <w:rPr>
          <w:rFonts w:cstheme="minorHAnsi"/>
          <w:sz w:val="20"/>
          <w:szCs w:val="20"/>
        </w:rPr>
      </w:pPr>
      <w:r>
        <w:rPr>
          <w:rFonts w:cstheme="minorHAnsi"/>
          <w:sz w:val="20"/>
          <w:szCs w:val="20"/>
        </w:rPr>
        <w:t xml:space="preserve">We </w:t>
      </w:r>
      <w:r w:rsidRPr="007F46F5">
        <w:rPr>
          <w:rFonts w:cstheme="minorHAnsi"/>
          <w:sz w:val="20"/>
          <w:szCs w:val="20"/>
        </w:rPr>
        <w:t xml:space="preserve"> ensure the availability of information</w:t>
      </w:r>
      <w:r>
        <w:rPr>
          <w:rFonts w:cstheme="minorHAnsi"/>
          <w:sz w:val="20"/>
          <w:szCs w:val="20"/>
        </w:rPr>
        <w:t xml:space="preserve">, </w:t>
      </w:r>
      <w:r w:rsidRPr="007F46F5">
        <w:rPr>
          <w:rFonts w:cstheme="minorHAnsi"/>
          <w:sz w:val="20"/>
          <w:szCs w:val="20"/>
        </w:rPr>
        <w:t xml:space="preserve">resources </w:t>
      </w:r>
      <w:r>
        <w:rPr>
          <w:rFonts w:cstheme="minorHAnsi"/>
          <w:sz w:val="20"/>
          <w:szCs w:val="20"/>
        </w:rPr>
        <w:t xml:space="preserve">and framework </w:t>
      </w:r>
      <w:r w:rsidRPr="007F46F5">
        <w:rPr>
          <w:rFonts w:cstheme="minorHAnsi"/>
          <w:sz w:val="20"/>
          <w:szCs w:val="20"/>
        </w:rPr>
        <w:t xml:space="preserve">necessary to </w:t>
      </w:r>
      <w:r>
        <w:rPr>
          <w:rFonts w:cstheme="minorHAnsi"/>
          <w:sz w:val="20"/>
          <w:szCs w:val="20"/>
        </w:rPr>
        <w:t xml:space="preserve">determine and </w:t>
      </w:r>
      <w:r w:rsidRPr="007F46F5">
        <w:rPr>
          <w:rFonts w:cstheme="minorHAnsi"/>
          <w:sz w:val="20"/>
          <w:szCs w:val="20"/>
        </w:rPr>
        <w:t>achieve quality and energy objectives and</w:t>
      </w:r>
      <w:r>
        <w:rPr>
          <w:rFonts w:cstheme="minorHAnsi"/>
          <w:sz w:val="20"/>
          <w:szCs w:val="20"/>
        </w:rPr>
        <w:t xml:space="preserve"> targets</w:t>
      </w:r>
    </w:p>
    <w:p w14:paraId="5C70A467" w14:textId="77777777" w:rsidR="00C54102" w:rsidRDefault="00C54102" w:rsidP="00C54102">
      <w:pPr>
        <w:pStyle w:val="NoSpacing"/>
        <w:ind w:left="720"/>
        <w:rPr>
          <w:rFonts w:cstheme="minorHAnsi"/>
          <w:sz w:val="20"/>
          <w:szCs w:val="20"/>
        </w:rPr>
      </w:pPr>
    </w:p>
    <w:p w14:paraId="685FFB3A" w14:textId="77777777" w:rsidR="00C54102" w:rsidRDefault="00C54102" w:rsidP="00C54102">
      <w:pPr>
        <w:pStyle w:val="NoSpacing"/>
        <w:numPr>
          <w:ilvl w:val="0"/>
          <w:numId w:val="1"/>
        </w:numPr>
        <w:rPr>
          <w:rFonts w:cstheme="minorHAnsi"/>
          <w:sz w:val="20"/>
          <w:szCs w:val="20"/>
        </w:rPr>
      </w:pPr>
      <w:r>
        <w:rPr>
          <w:rFonts w:cstheme="minorHAnsi"/>
          <w:sz w:val="20"/>
          <w:szCs w:val="20"/>
        </w:rPr>
        <w:t xml:space="preserve">We familiarise our employees regarding our National Business Policy Statement and the aims of our integrated business management system. We provide the training and information for employees </w:t>
      </w:r>
      <w:r w:rsidRPr="007F46F5">
        <w:rPr>
          <w:rFonts w:cstheme="minorHAnsi"/>
          <w:sz w:val="20"/>
          <w:szCs w:val="20"/>
        </w:rPr>
        <w:t xml:space="preserve">to undertake their responsibilities in a conscientious, safe and effective manner. </w:t>
      </w:r>
    </w:p>
    <w:p w14:paraId="4535CAEB" w14:textId="77777777" w:rsidR="00C54102" w:rsidRDefault="00C54102" w:rsidP="00C54102">
      <w:pPr>
        <w:pStyle w:val="NoSpacing"/>
        <w:ind w:left="720"/>
        <w:rPr>
          <w:rFonts w:cstheme="minorHAnsi"/>
          <w:sz w:val="20"/>
          <w:szCs w:val="20"/>
        </w:rPr>
      </w:pPr>
    </w:p>
    <w:p w14:paraId="3BB673F6" w14:textId="77777777" w:rsidR="00C54102" w:rsidRDefault="00C54102" w:rsidP="00C54102">
      <w:pPr>
        <w:pStyle w:val="NoSpacing"/>
        <w:numPr>
          <w:ilvl w:val="0"/>
          <w:numId w:val="1"/>
        </w:numPr>
        <w:rPr>
          <w:rFonts w:cstheme="minorHAnsi"/>
          <w:color w:val="FF0000"/>
          <w:sz w:val="20"/>
          <w:szCs w:val="20"/>
        </w:rPr>
      </w:pPr>
      <w:r w:rsidRPr="00B12F42">
        <w:rPr>
          <w:rFonts w:cstheme="minorHAnsi"/>
          <w:sz w:val="20"/>
          <w:szCs w:val="20"/>
        </w:rPr>
        <w:t xml:space="preserve">Commitment towards improving quality performance, reducing energy consumption and increasing energy performance is </w:t>
      </w:r>
      <w:r>
        <w:rPr>
          <w:rFonts w:cstheme="minorHAnsi"/>
          <w:sz w:val="20"/>
          <w:szCs w:val="20"/>
        </w:rPr>
        <w:t>everyone’s responsibility at all levels of</w:t>
      </w:r>
      <w:r w:rsidRPr="00B12F42">
        <w:rPr>
          <w:rFonts w:cstheme="minorHAnsi"/>
          <w:sz w:val="20"/>
          <w:szCs w:val="20"/>
        </w:rPr>
        <w:t xml:space="preserve"> the company.</w:t>
      </w:r>
      <w:r w:rsidRPr="00B12F42">
        <w:rPr>
          <w:rFonts w:cstheme="minorHAnsi"/>
          <w:color w:val="FF0000"/>
          <w:sz w:val="20"/>
          <w:szCs w:val="20"/>
        </w:rPr>
        <w:t xml:space="preserve"> </w:t>
      </w:r>
    </w:p>
    <w:p w14:paraId="618B6EFE" w14:textId="77777777" w:rsidR="00C54102" w:rsidRDefault="00C54102" w:rsidP="00C54102">
      <w:pPr>
        <w:pStyle w:val="NoSpacing"/>
        <w:ind w:left="786"/>
        <w:rPr>
          <w:rFonts w:cstheme="minorHAnsi"/>
          <w:sz w:val="20"/>
          <w:szCs w:val="20"/>
        </w:rPr>
      </w:pPr>
    </w:p>
    <w:p w14:paraId="3D2E032E" w14:textId="77777777" w:rsidR="00C54102" w:rsidRDefault="00C54102" w:rsidP="00C54102">
      <w:pPr>
        <w:pStyle w:val="NoSpacing"/>
        <w:numPr>
          <w:ilvl w:val="0"/>
          <w:numId w:val="1"/>
        </w:numPr>
        <w:rPr>
          <w:rFonts w:cstheme="minorHAnsi"/>
          <w:sz w:val="20"/>
          <w:szCs w:val="20"/>
        </w:rPr>
      </w:pPr>
      <w:r>
        <w:rPr>
          <w:rFonts w:cstheme="minorHAnsi"/>
          <w:sz w:val="20"/>
          <w:szCs w:val="20"/>
        </w:rPr>
        <w:t>We ensure t</w:t>
      </w:r>
      <w:r w:rsidRPr="007F46F5">
        <w:rPr>
          <w:rFonts w:cstheme="minorHAnsi"/>
          <w:sz w:val="20"/>
          <w:szCs w:val="20"/>
        </w:rPr>
        <w:t xml:space="preserve">he requirements of the </w:t>
      </w:r>
      <w:r>
        <w:rPr>
          <w:rFonts w:cstheme="minorHAnsi"/>
          <w:sz w:val="20"/>
          <w:szCs w:val="20"/>
        </w:rPr>
        <w:t xml:space="preserve">integrated </w:t>
      </w:r>
      <w:r w:rsidRPr="007F46F5">
        <w:rPr>
          <w:rFonts w:cstheme="minorHAnsi"/>
          <w:sz w:val="20"/>
          <w:szCs w:val="20"/>
        </w:rPr>
        <w:t xml:space="preserve">business management system are implemented, communicated within the company and maintained. </w:t>
      </w:r>
    </w:p>
    <w:p w14:paraId="293CCDAF" w14:textId="77777777" w:rsidR="00C54102" w:rsidRDefault="00C54102" w:rsidP="00C54102">
      <w:pPr>
        <w:pStyle w:val="NoSpacing"/>
        <w:ind w:left="786"/>
        <w:rPr>
          <w:rFonts w:cstheme="minorHAnsi"/>
          <w:color w:val="FF0000"/>
          <w:sz w:val="20"/>
          <w:szCs w:val="20"/>
        </w:rPr>
      </w:pPr>
    </w:p>
    <w:p w14:paraId="1CAB817A" w14:textId="77777777" w:rsidR="00C54102" w:rsidRPr="007F46F5" w:rsidRDefault="00C54102" w:rsidP="00C54102">
      <w:pPr>
        <w:pStyle w:val="NoSpacing"/>
        <w:rPr>
          <w:sz w:val="20"/>
          <w:szCs w:val="20"/>
        </w:rPr>
      </w:pPr>
      <w:r w:rsidRPr="007F46F5">
        <w:rPr>
          <w:sz w:val="20"/>
          <w:szCs w:val="20"/>
        </w:rPr>
        <w:t xml:space="preserve">This business policy, the integrated business management system, objectives and targets will be reviewed and continually improved through internal auditing and management reviews. These reviews will assess the effectiveness of the management systems and support the overall objectives of the business through set action plans and performance measurements. </w:t>
      </w:r>
    </w:p>
    <w:p w14:paraId="7A92E30F" w14:textId="77777777" w:rsidR="00C54102" w:rsidRPr="007F46F5" w:rsidRDefault="00C54102" w:rsidP="00C54102">
      <w:pPr>
        <w:pStyle w:val="NoSpacing"/>
        <w:rPr>
          <w:sz w:val="20"/>
          <w:szCs w:val="20"/>
        </w:rPr>
      </w:pPr>
    </w:p>
    <w:p w14:paraId="701DAA10" w14:textId="77777777" w:rsidR="00C54102" w:rsidRPr="007F46F5" w:rsidRDefault="00C54102" w:rsidP="00C54102">
      <w:pPr>
        <w:pStyle w:val="NoSpacing"/>
        <w:rPr>
          <w:rFonts w:cstheme="minorHAnsi"/>
          <w:sz w:val="20"/>
          <w:szCs w:val="20"/>
        </w:rPr>
      </w:pPr>
      <w:r w:rsidRPr="007F46F5">
        <w:rPr>
          <w:rFonts w:cstheme="minorHAnsi"/>
          <w:sz w:val="20"/>
          <w:szCs w:val="20"/>
        </w:rPr>
        <w:t>The Board of Directors is fully committed to the implementation of the Policy, which I take overall responsibility for.</w:t>
      </w:r>
    </w:p>
    <w:p w14:paraId="3D120C24" w14:textId="77777777" w:rsidR="00C54102" w:rsidRPr="00414D8E" w:rsidRDefault="009E4607" w:rsidP="009E4607">
      <w:pPr>
        <w:tabs>
          <w:tab w:val="left" w:pos="7427"/>
        </w:tabs>
        <w:spacing w:line="240" w:lineRule="auto"/>
        <w:contextualSpacing/>
        <w:rPr>
          <w:rFonts w:cstheme="minorHAnsi"/>
          <w:b/>
          <w:sz w:val="24"/>
          <w:szCs w:val="24"/>
        </w:rPr>
      </w:pPr>
      <w:r>
        <w:rPr>
          <w:rFonts w:cstheme="minorHAnsi"/>
          <w:b/>
          <w:sz w:val="24"/>
          <w:szCs w:val="24"/>
        </w:rPr>
        <w:tab/>
      </w:r>
    </w:p>
    <w:p w14:paraId="7868A34E" w14:textId="77777777" w:rsidR="00C54102" w:rsidRPr="00414D8E" w:rsidRDefault="00251897" w:rsidP="00C54102">
      <w:pPr>
        <w:spacing w:line="240" w:lineRule="auto"/>
        <w:contextualSpacing/>
        <w:rPr>
          <w:rFonts w:cstheme="minorHAnsi"/>
          <w:b/>
        </w:rPr>
      </w:pPr>
      <w:r>
        <w:rPr>
          <w:rFonts w:cstheme="minorHAnsi"/>
          <w:b/>
        </w:rPr>
        <w:t>Steve Carson</w:t>
      </w:r>
    </w:p>
    <w:p w14:paraId="614DEC8F" w14:textId="77777777" w:rsidR="00C54102" w:rsidRPr="00414D8E" w:rsidRDefault="00C54102" w:rsidP="00C54102">
      <w:pPr>
        <w:spacing w:line="240" w:lineRule="auto"/>
        <w:contextualSpacing/>
        <w:rPr>
          <w:rFonts w:cstheme="minorHAnsi"/>
          <w:b/>
        </w:rPr>
      </w:pPr>
    </w:p>
    <w:p w14:paraId="0579024B" w14:textId="77777777" w:rsidR="00C54102" w:rsidRPr="00414D8E" w:rsidRDefault="00251897" w:rsidP="00C54102">
      <w:pPr>
        <w:rPr>
          <w:rFonts w:cstheme="minorHAnsi"/>
          <w:b/>
        </w:rPr>
      </w:pPr>
      <w:r>
        <w:rPr>
          <w:noProof/>
        </w:rPr>
        <w:drawing>
          <wp:inline distT="0" distB="0" distL="0" distR="0" wp14:anchorId="21DA62AA" wp14:editId="5207DA7D">
            <wp:extent cx="797668" cy="31241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691" cy="312420"/>
                    </a:xfrm>
                    <a:prstGeom prst="rect">
                      <a:avLst/>
                    </a:prstGeom>
                    <a:noFill/>
                    <a:ln>
                      <a:noFill/>
                    </a:ln>
                  </pic:spPr>
                </pic:pic>
              </a:graphicData>
            </a:graphic>
          </wp:inline>
        </w:drawing>
      </w:r>
    </w:p>
    <w:p w14:paraId="0E59B0A5" w14:textId="27D88BBE" w:rsidR="00632A89" w:rsidRDefault="00C54102">
      <w:r w:rsidRPr="00414D8E">
        <w:rPr>
          <w:rFonts w:cstheme="minorHAnsi"/>
          <w:b/>
        </w:rPr>
        <w:t xml:space="preserve">Managing Director                         </w:t>
      </w:r>
      <w:r w:rsidRPr="00414D8E">
        <w:rPr>
          <w:rFonts w:cstheme="minorHAnsi"/>
          <w:b/>
        </w:rPr>
        <w:tab/>
      </w:r>
      <w:r w:rsidRPr="00414D8E">
        <w:rPr>
          <w:rFonts w:cstheme="minorHAnsi"/>
          <w:b/>
        </w:rPr>
        <w:tab/>
      </w:r>
      <w:r w:rsidRPr="00414D8E">
        <w:rPr>
          <w:rFonts w:cstheme="minorHAnsi"/>
          <w:b/>
        </w:rPr>
        <w:tab/>
      </w:r>
      <w:r w:rsidRPr="00414D8E">
        <w:rPr>
          <w:rFonts w:cstheme="minorHAnsi"/>
          <w:b/>
        </w:rPr>
        <w:tab/>
      </w:r>
      <w:r w:rsidRPr="00414D8E">
        <w:rPr>
          <w:rFonts w:cstheme="minorHAnsi"/>
          <w:b/>
        </w:rPr>
        <w:tab/>
      </w:r>
      <w:r w:rsidR="002C5111">
        <w:rPr>
          <w:rFonts w:cstheme="minorHAnsi"/>
          <w:b/>
        </w:rPr>
        <w:t>26/1/26</w:t>
      </w:r>
    </w:p>
    <w:sectPr w:rsidR="00632A89">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9D18" w14:textId="77777777" w:rsidR="00C54102" w:rsidRDefault="00C54102" w:rsidP="00C54102">
      <w:pPr>
        <w:spacing w:after="0" w:line="240" w:lineRule="auto"/>
      </w:pPr>
      <w:r>
        <w:separator/>
      </w:r>
    </w:p>
  </w:endnote>
  <w:endnote w:type="continuationSeparator" w:id="0">
    <w:p w14:paraId="06AC9174" w14:textId="77777777" w:rsidR="00C54102" w:rsidRDefault="00C54102" w:rsidP="00C5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5246" w14:textId="77777777" w:rsidR="00217972" w:rsidRDefault="00217972">
    <w:pPr>
      <w:pStyle w:val="Footer"/>
    </w:pPr>
  </w:p>
  <w:p w14:paraId="4D7DF1C4" w14:textId="77777777" w:rsidR="00217972" w:rsidRDefault="00217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B94E3" w14:textId="77777777" w:rsidR="00C54102" w:rsidRDefault="00C54102" w:rsidP="00C54102">
      <w:pPr>
        <w:spacing w:after="0" w:line="240" w:lineRule="auto"/>
      </w:pPr>
      <w:r>
        <w:separator/>
      </w:r>
    </w:p>
  </w:footnote>
  <w:footnote w:type="continuationSeparator" w:id="0">
    <w:p w14:paraId="06CF5085" w14:textId="77777777" w:rsidR="00C54102" w:rsidRDefault="00C54102" w:rsidP="00C54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8D4D" w14:textId="7F8A7C19" w:rsidR="00C54102" w:rsidRPr="00C54102" w:rsidRDefault="00C54102" w:rsidP="00C54102">
    <w:pPr>
      <w:spacing w:after="0" w:line="240" w:lineRule="auto"/>
      <w:jc w:val="right"/>
      <w:rPr>
        <w:rFonts w:eastAsia="Times New Roman" w:cstheme="minorHAnsi"/>
        <w:sz w:val="18"/>
        <w:szCs w:val="18"/>
      </w:rPr>
    </w:pPr>
    <w:r w:rsidRPr="00C54102">
      <w:rPr>
        <w:rFonts w:eastAsiaTheme="minorHAnsi" w:cstheme="minorHAnsi"/>
        <w:b/>
        <w:noProof/>
        <w:sz w:val="18"/>
        <w:szCs w:val="18"/>
      </w:rPr>
      <mc:AlternateContent>
        <mc:Choice Requires="wps">
          <w:drawing>
            <wp:anchor distT="0" distB="0" distL="114300" distR="114300" simplePos="0" relativeHeight="251659264" behindDoc="0" locked="0" layoutInCell="1" allowOverlap="1" wp14:anchorId="63F4A1D7" wp14:editId="3AF19743">
              <wp:simplePos x="0" y="0"/>
              <wp:positionH relativeFrom="column">
                <wp:posOffset>-327660</wp:posOffset>
              </wp:positionH>
              <wp:positionV relativeFrom="paragraph">
                <wp:posOffset>-146685</wp:posOffset>
              </wp:positionV>
              <wp:extent cx="1736090" cy="6299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62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4BD3B" w14:textId="77777777" w:rsidR="00C54102" w:rsidRDefault="00C54102" w:rsidP="00C54102">
                          <w:r w:rsidRPr="007D0529">
                            <w:rPr>
                              <w:noProof/>
                            </w:rPr>
                            <w:drawing>
                              <wp:inline distT="0" distB="0" distL="0" distR="0" wp14:anchorId="570AC23A" wp14:editId="52CA05A8">
                                <wp:extent cx="1478523" cy="543697"/>
                                <wp:effectExtent l="19050" t="0" r="7377" b="0"/>
                                <wp:docPr id="4" name="Picture 31" descr="Description: C:\Users\Adamwaterfall\AppData\Local\Microsoft\Windows\Temporary Internet Files\Content.Outlook\7J664390\SRNewLog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amwaterfall\AppData\Local\Microsoft\Windows\Temporary Internet Files\Content.Outlook\7J664390\SRNewLogo (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335" cy="543995"/>
                                        </a:xfrm>
                                        <a:prstGeom prst="rect">
                                          <a:avLst/>
                                        </a:prstGeom>
                                        <a:noFill/>
                                        <a:ln>
                                          <a:noFill/>
                                        </a:ln>
                                      </pic:spPr>
                                    </pic:pic>
                                  </a:graphicData>
                                </a:graphic>
                              </wp:inline>
                            </w:drawing>
                          </w:r>
                          <w:r>
                            <w:t xml:space="preserve">IMS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4A1D7" id="_x0000_t202" coordsize="21600,21600" o:spt="202" path="m,l,21600r21600,l21600,xe">
              <v:stroke joinstyle="miter"/>
              <v:path gradientshapeok="t" o:connecttype="rect"/>
            </v:shapetype>
            <v:shape id="Text Box 1" o:spid="_x0000_s1026" type="#_x0000_t202" style="position:absolute;left:0;text-align:left;margin-left:-25.8pt;margin-top:-11.55pt;width:136.7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" stroked="f">
              <v:textbox>
                <w:txbxContent>
                  <w:p w14:paraId="6144BD3B" w14:textId="77777777" w:rsidR="00C54102" w:rsidRDefault="00C54102" w:rsidP="00C54102">
                    <w:r w:rsidRPr="007D0529">
                      <w:rPr>
                        <w:noProof/>
                      </w:rPr>
                      <w:drawing>
                        <wp:inline distT="0" distB="0" distL="0" distR="0" wp14:anchorId="570AC23A" wp14:editId="52CA05A8">
                          <wp:extent cx="1478523" cy="543697"/>
                          <wp:effectExtent l="19050" t="0" r="7377" b="0"/>
                          <wp:docPr id="4" name="Picture 31" descr="Description: C:\Users\Adamwaterfall\AppData\Local\Microsoft\Windows\Temporary Internet Files\Content.Outlook\7J664390\SRNewLog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amwaterfall\AppData\Local\Microsoft\Windows\Temporary Internet Files\Content.Outlook\7J664390\SRNewLogo (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9335" cy="543995"/>
                                  </a:xfrm>
                                  <a:prstGeom prst="rect">
                                    <a:avLst/>
                                  </a:prstGeom>
                                  <a:noFill/>
                                  <a:ln>
                                    <a:noFill/>
                                  </a:ln>
                                </pic:spPr>
                              </pic:pic>
                            </a:graphicData>
                          </a:graphic>
                        </wp:inline>
                      </w:drawing>
                    </w:r>
                    <w:r>
                      <w:t xml:space="preserve">IMS </w:t>
                    </w:r>
                  </w:p>
                </w:txbxContent>
              </v:textbox>
            </v:shape>
          </w:pict>
        </mc:Fallback>
      </mc:AlternateContent>
    </w:r>
    <w:r w:rsidR="001F2818">
      <w:rPr>
        <w:rFonts w:eastAsia="Times New Roman" w:cstheme="minorHAnsi"/>
        <w:sz w:val="18"/>
        <w:szCs w:val="18"/>
      </w:rPr>
      <w:t>Policy 04</w:t>
    </w:r>
    <w:r w:rsidR="006A4B5A">
      <w:rPr>
        <w:rFonts w:eastAsia="Times New Roman" w:cstheme="minorHAnsi"/>
        <w:sz w:val="18"/>
        <w:szCs w:val="18"/>
      </w:rPr>
      <w:t>1</w:t>
    </w:r>
    <w:r w:rsidR="00251897">
      <w:rPr>
        <w:rFonts w:eastAsia="Times New Roman" w:cstheme="minorHAnsi"/>
        <w:sz w:val="18"/>
        <w:szCs w:val="18"/>
      </w:rPr>
      <w:t>/</w:t>
    </w:r>
    <w:proofErr w:type="spellStart"/>
    <w:r w:rsidR="00251897">
      <w:rPr>
        <w:rFonts w:eastAsia="Times New Roman" w:cstheme="minorHAnsi"/>
        <w:sz w:val="18"/>
        <w:szCs w:val="18"/>
      </w:rPr>
      <w:t>nat</w:t>
    </w:r>
    <w:proofErr w:type="spellEnd"/>
    <w:r w:rsidR="00251897">
      <w:rPr>
        <w:rFonts w:eastAsia="Times New Roman" w:cstheme="minorHAnsi"/>
        <w:sz w:val="18"/>
        <w:szCs w:val="18"/>
      </w:rPr>
      <w:t>/</w:t>
    </w:r>
    <w:proofErr w:type="spellStart"/>
    <w:r w:rsidR="00251897">
      <w:rPr>
        <w:rFonts w:eastAsia="Times New Roman" w:cstheme="minorHAnsi"/>
        <w:sz w:val="18"/>
        <w:szCs w:val="18"/>
      </w:rPr>
      <w:t>ge</w:t>
    </w:r>
    <w:proofErr w:type="spellEnd"/>
    <w:r w:rsidR="00251897">
      <w:rPr>
        <w:rFonts w:eastAsia="Times New Roman" w:cstheme="minorHAnsi"/>
        <w:sz w:val="18"/>
        <w:szCs w:val="18"/>
      </w:rPr>
      <w:t>/all Issue 0</w:t>
    </w:r>
    <w:r w:rsidR="00AA3C3B">
      <w:rPr>
        <w:rFonts w:eastAsia="Times New Roman" w:cstheme="minorHAnsi"/>
        <w:sz w:val="18"/>
        <w:szCs w:val="18"/>
      </w:rPr>
      <w:t>9</w:t>
    </w:r>
  </w:p>
  <w:p w14:paraId="35F9A4FB" w14:textId="77777777" w:rsidR="00C54102" w:rsidRDefault="00C54102" w:rsidP="00C54102">
    <w:pPr>
      <w:pStyle w:val="Header"/>
      <w:tabs>
        <w:tab w:val="clear" w:pos="9360"/>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D1750"/>
    <w:multiLevelType w:val="hybridMultilevel"/>
    <w:tmpl w:val="0B561F70"/>
    <w:lvl w:ilvl="0" w:tplc="920EA43E">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72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02"/>
    <w:rsid w:val="001F2818"/>
    <w:rsid w:val="00217972"/>
    <w:rsid w:val="00240BED"/>
    <w:rsid w:val="00251897"/>
    <w:rsid w:val="002C5111"/>
    <w:rsid w:val="002F2B4B"/>
    <w:rsid w:val="004340D0"/>
    <w:rsid w:val="00632A89"/>
    <w:rsid w:val="006A263B"/>
    <w:rsid w:val="006A4B5A"/>
    <w:rsid w:val="006C58FF"/>
    <w:rsid w:val="00717C0B"/>
    <w:rsid w:val="00727C96"/>
    <w:rsid w:val="0083062B"/>
    <w:rsid w:val="009E4607"/>
    <w:rsid w:val="00A14033"/>
    <w:rsid w:val="00A43D5F"/>
    <w:rsid w:val="00AA3C3B"/>
    <w:rsid w:val="00B502DC"/>
    <w:rsid w:val="00C54102"/>
    <w:rsid w:val="00E8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98FBA"/>
  <w15:docId w15:val="{3D7DEAAE-32B5-4D4E-8716-37994965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02"/>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102"/>
    <w:pPr>
      <w:spacing w:after="0" w:line="240" w:lineRule="auto"/>
    </w:pPr>
    <w:rPr>
      <w:rFonts w:eastAsiaTheme="minorEastAsia"/>
      <w:lang w:val="en-GB" w:eastAsia="en-GB"/>
    </w:rPr>
  </w:style>
  <w:style w:type="paragraph" w:styleId="ListParagraph">
    <w:name w:val="List Paragraph"/>
    <w:basedOn w:val="Normal"/>
    <w:uiPriority w:val="34"/>
    <w:qFormat/>
    <w:rsid w:val="00C54102"/>
    <w:pPr>
      <w:ind w:left="720"/>
      <w:contextualSpacing/>
    </w:pPr>
  </w:style>
  <w:style w:type="paragraph" w:styleId="BalloonText">
    <w:name w:val="Balloon Text"/>
    <w:basedOn w:val="Normal"/>
    <w:link w:val="BalloonTextChar"/>
    <w:uiPriority w:val="99"/>
    <w:semiHidden/>
    <w:unhideWhenUsed/>
    <w:rsid w:val="00C54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102"/>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C5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102"/>
    <w:rPr>
      <w:rFonts w:eastAsiaTheme="minorEastAsia"/>
      <w:lang w:val="en-GB" w:eastAsia="en-GB"/>
    </w:rPr>
  </w:style>
  <w:style w:type="paragraph" w:styleId="Footer">
    <w:name w:val="footer"/>
    <w:basedOn w:val="Normal"/>
    <w:link w:val="FooterChar"/>
    <w:uiPriority w:val="99"/>
    <w:unhideWhenUsed/>
    <w:rsid w:val="00C5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102"/>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 Barker</dc:creator>
  <cp:lastModifiedBy>Liane Withington</cp:lastModifiedBy>
  <cp:revision>5</cp:revision>
  <cp:lastPrinted>2026-01-26T15:45:00Z</cp:lastPrinted>
  <dcterms:created xsi:type="dcterms:W3CDTF">2026-01-26T10:51:00Z</dcterms:created>
  <dcterms:modified xsi:type="dcterms:W3CDTF">2026-01-26T15:45:00Z</dcterms:modified>
</cp:coreProperties>
</file>